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69" w:rsidRPr="0037087A" w:rsidRDefault="00767569" w:rsidP="007675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>УКРАЇНА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ВОЛОДИМИРЕЦЬКИЙ НАВЧАЛЬНО-ВИХОВНИЙ КОМПЛЕКС «ЗАГАЛЬНООСВІТНЯ ШКОЛА І-ІІІ СТУПЕНІВ –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ДОШКІЛЬНИЙ НАВЧАЛЬНИЙ ЗАКЛАД»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ВОЛОДИМИРЕЦЬКОЇ РАЙОННОЇ РАДИ РІВНЕНСЬКОЇ ОБЛАСТІ 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85188E" w:rsidRDefault="00767569" w:rsidP="0085188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767569" w:rsidRDefault="008F7301" w:rsidP="006A210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01</w:t>
      </w:r>
      <w:r w:rsidR="00C27023">
        <w:rPr>
          <w:sz w:val="28"/>
          <w:szCs w:val="28"/>
        </w:rPr>
        <w:t xml:space="preserve"> </w:t>
      </w:r>
      <w:proofErr w:type="spellStart"/>
      <w:r w:rsidR="007A0D91">
        <w:rPr>
          <w:sz w:val="28"/>
          <w:szCs w:val="28"/>
          <w:lang w:val="ru-RU"/>
        </w:rPr>
        <w:t>квітня</w:t>
      </w:r>
      <w:proofErr w:type="spellEnd"/>
      <w:r w:rsidR="007A0D91">
        <w:rPr>
          <w:sz w:val="28"/>
          <w:szCs w:val="28"/>
          <w:lang w:val="ru-RU"/>
        </w:rPr>
        <w:t xml:space="preserve"> </w:t>
      </w:r>
      <w:r w:rsidR="006F31F0">
        <w:rPr>
          <w:sz w:val="28"/>
          <w:szCs w:val="28"/>
        </w:rPr>
        <w:t>2020</w:t>
      </w:r>
      <w:r w:rsidR="00A4101D">
        <w:rPr>
          <w:sz w:val="28"/>
          <w:szCs w:val="28"/>
          <w:lang w:val="ru-RU"/>
        </w:rPr>
        <w:t xml:space="preserve"> року</w:t>
      </w:r>
      <w:r w:rsidR="00767569">
        <w:rPr>
          <w:sz w:val="28"/>
          <w:szCs w:val="28"/>
        </w:rPr>
        <w:t xml:space="preserve">   </w:t>
      </w:r>
      <w:r w:rsidR="006A2109">
        <w:rPr>
          <w:sz w:val="28"/>
          <w:szCs w:val="28"/>
        </w:rPr>
        <w:t xml:space="preserve">            смт </w:t>
      </w:r>
      <w:proofErr w:type="spellStart"/>
      <w:r w:rsidR="006A2109">
        <w:rPr>
          <w:sz w:val="28"/>
          <w:szCs w:val="28"/>
        </w:rPr>
        <w:t>Володимирець</w:t>
      </w:r>
      <w:proofErr w:type="spellEnd"/>
      <w:r w:rsidR="00767569">
        <w:rPr>
          <w:sz w:val="28"/>
          <w:szCs w:val="28"/>
        </w:rPr>
        <w:t xml:space="preserve">                              №</w:t>
      </w:r>
      <w:r w:rsidR="006B2D9E">
        <w:rPr>
          <w:sz w:val="28"/>
          <w:szCs w:val="28"/>
        </w:rPr>
        <w:t xml:space="preserve"> </w:t>
      </w:r>
      <w:r w:rsidR="007A0D91">
        <w:rPr>
          <w:sz w:val="28"/>
          <w:szCs w:val="28"/>
          <w:lang w:val="ru-RU"/>
        </w:rPr>
        <w:t>11</w:t>
      </w:r>
      <w:r w:rsidR="006F31F0">
        <w:rPr>
          <w:sz w:val="28"/>
          <w:szCs w:val="28"/>
        </w:rPr>
        <w:t>-г</w:t>
      </w:r>
    </w:p>
    <w:p w:rsidR="004970F5" w:rsidRPr="00767569" w:rsidRDefault="004970F5" w:rsidP="006A2109">
      <w:pPr>
        <w:pStyle w:val="a3"/>
        <w:jc w:val="left"/>
        <w:rPr>
          <w:sz w:val="28"/>
          <w:szCs w:val="28"/>
        </w:rPr>
      </w:pPr>
    </w:p>
    <w:tbl>
      <w:tblPr>
        <w:tblW w:w="16263" w:type="dxa"/>
        <w:tblInd w:w="-176" w:type="dxa"/>
        <w:tblLook w:val="01E0" w:firstRow="1" w:lastRow="1" w:firstColumn="1" w:lastColumn="1" w:noHBand="0" w:noVBand="0"/>
      </w:tblPr>
      <w:tblGrid>
        <w:gridCol w:w="10207"/>
        <w:gridCol w:w="6056"/>
      </w:tblGrid>
      <w:tr w:rsidR="00767569" w:rsidRPr="00665805" w:rsidTr="00084F91">
        <w:tc>
          <w:tcPr>
            <w:tcW w:w="10207" w:type="dxa"/>
            <w:shd w:val="clear" w:color="auto" w:fill="auto"/>
          </w:tcPr>
          <w:p w:rsidR="007F4C9D" w:rsidRPr="007A0D91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56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6B2D9E" w:rsidRPr="007A0D91">
              <w:rPr>
                <w:rFonts w:ascii="Times New Roman" w:hAnsi="Times New Roman"/>
                <w:sz w:val="28"/>
                <w:szCs w:val="28"/>
              </w:rPr>
              <w:t xml:space="preserve">роботу закладу освіти  </w:t>
            </w:r>
          </w:p>
          <w:p w:rsidR="00767569" w:rsidRPr="007A0D91" w:rsidRDefault="006B2D9E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9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>умовах надзвичайної ситуації</w:t>
            </w:r>
          </w:p>
          <w:p w:rsidR="00767569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5C15" w:rsidRPr="00205C15" w:rsidRDefault="00205C15" w:rsidP="00205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205C15" w:rsidRPr="00205C15" w:rsidRDefault="007A0D91" w:rsidP="00205C15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D91">
              <w:rPr>
                <w:rFonts w:ascii="Times New Roman" w:hAnsi="Times New Roman"/>
                <w:sz w:val="28"/>
                <w:szCs w:val="28"/>
              </w:rPr>
              <w:t>Відповідно до Постанови Кабінету Міністрів України від 25.03.2020 року № 239 «Про внесення змін до деяких актів Кабінету Міністрів України»,</w:t>
            </w:r>
            <w:r w:rsidR="00205C15" w:rsidRPr="00205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 відділу освіти </w:t>
            </w:r>
            <w:proofErr w:type="spellStart"/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Володимирецької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райдержадміністрації від 30 березня 2020 року № 30</w:t>
            </w:r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-аг «Про </w:t>
            </w:r>
            <w:r w:rsidRPr="007A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роботу в умовах надзвичайної ситуації</w:t>
            </w:r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205C15"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101D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 метою мінімізації ризиків поширення </w:t>
            </w:r>
            <w:proofErr w:type="spellStart"/>
            <w:r w:rsidR="00A4101D"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коронавірусу</w:t>
            </w:r>
            <w:proofErr w:type="spellEnd"/>
            <w:r w:rsidR="00A4101D"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101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COVID</w:t>
            </w:r>
            <w:r w:rsidR="00A4101D"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-19</w:t>
            </w:r>
            <w:r w:rsidR="00A4101D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серед населення</w:t>
            </w:r>
          </w:p>
          <w:p w:rsidR="00DF20E1" w:rsidRPr="00816550" w:rsidRDefault="00DF20E1" w:rsidP="00205C1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67569" w:rsidRPr="00816550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550">
              <w:rPr>
                <w:rFonts w:ascii="Times New Roman" w:hAnsi="Times New Roman"/>
                <w:b/>
                <w:sz w:val="28"/>
                <w:szCs w:val="28"/>
              </w:rPr>
              <w:t>НАКАЗУЮ:</w:t>
            </w:r>
          </w:p>
          <w:p w:rsidR="00767569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D91" w:rsidRPr="007A0D91" w:rsidRDefault="007A0D91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Визнати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Володимирецького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НВК «ЗОШ І-ІІІ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ДНЗ» з 06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квітня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</w:t>
            </w:r>
            <w:proofErr w:type="gramEnd"/>
            <w:r w:rsidRP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року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квітня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 як роботу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умовах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6247" w:rsidRDefault="007A0D91" w:rsidP="008F730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Продовжити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квітня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4101D" w:rsidRP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24</w:t>
            </w:r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>квітня</w:t>
            </w:r>
            <w:proofErr w:type="spellEnd"/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 </w:t>
            </w:r>
            <w:proofErr w:type="spellStart"/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>дистанційний</w:t>
            </w:r>
            <w:proofErr w:type="spellEnd"/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 </w:t>
            </w:r>
            <w:proofErr w:type="spellStart"/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4101D" w:rsidRDefault="007A0D91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>чергування</w:t>
            </w:r>
            <w:proofErr w:type="spellEnd"/>
            <w:proofErr w:type="gramEnd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закладу </w:t>
            </w:r>
            <w:proofErr w:type="spellStart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>графіка</w:t>
            </w:r>
            <w:proofErr w:type="spellEnd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>додається</w:t>
            </w:r>
            <w:proofErr w:type="spellEnd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A879BA" w:rsidRDefault="00A879BA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Взяти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уваги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визначеного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внутрішнього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трудового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розпорядку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зобов'язані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047F6C" w:rsidRDefault="00047F6C" w:rsidP="00047F6C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обов'язки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предбачені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посадовою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інструкцією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47F6C" w:rsidRDefault="00047F6C" w:rsidP="00047F6C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відповідати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дзвінки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директора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47F6C" w:rsidRDefault="00047F6C" w:rsidP="00047F6C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вказівки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розпорядження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директора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розподілом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обов'язків</w:t>
            </w:r>
            <w:proofErr w:type="spellEnd"/>
          </w:p>
          <w:p w:rsidR="00047F6C" w:rsidRDefault="00047F6C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Встановити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безпосередніх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підрозділів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дотриманням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пунктів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3,4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наказу.</w:t>
            </w:r>
          </w:p>
          <w:p w:rsidR="00047F6C" w:rsidRDefault="00047F6C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порушення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поважної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причини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пунктів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3,</w:t>
            </w:r>
            <w:proofErr w:type="gram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наказу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безпосередній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структурного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підрозділу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доповідну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записку директору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ініціює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скасування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дистанційної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наступним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виходом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47F6C" w:rsidRDefault="00047F6C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Педагогічним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79BA" w:rsidRDefault="007A0D91" w:rsidP="00047F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2F3D1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скласти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індивідуальний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період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 06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квітня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 по 24 </w:t>
            </w:r>
            <w:r w:rsidR="00047F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квітня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затвер</w:t>
            </w:r>
            <w:r w:rsidR="002F3D11">
              <w:rPr>
                <w:rFonts w:ascii="Times New Roman" w:hAnsi="Times New Roman"/>
                <w:sz w:val="28"/>
                <w:szCs w:val="28"/>
                <w:lang w:val="ru-RU"/>
              </w:rPr>
              <w:t>дити</w:t>
            </w:r>
            <w:proofErr w:type="spellEnd"/>
            <w:r w:rsidR="002F3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директора закладу </w:t>
            </w:r>
            <w:proofErr w:type="spellStart"/>
            <w:r w:rsidR="002F3D11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2F3D1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905C5" w:rsidRDefault="002F3D11" w:rsidP="002F3D1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забезпечити</w:t>
            </w:r>
            <w:proofErr w:type="spellEnd"/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наказу по закладу </w:t>
            </w:r>
            <w:proofErr w:type="spellStart"/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від</w:t>
            </w:r>
            <w:proofErr w:type="spellEnd"/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17</w:t>
            </w:r>
            <w:proofErr w:type="gram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березня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 № 32 «Про 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дистанційного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під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 карантину».</w:t>
            </w:r>
          </w:p>
          <w:p w:rsidR="00036247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Шелягу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А.В.,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завгоспу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="00047F6C">
              <w:rPr>
                <w:rFonts w:ascii="Times New Roman" w:hAnsi="Times New Roman"/>
                <w:sz w:val="28"/>
                <w:szCs w:val="28"/>
                <w:lang w:val="ru-RU"/>
              </w:rPr>
              <w:t>продовжити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7F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комплексу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профілактичних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санітарно-епідемічних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приміщеннях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підтримання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функціонування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мереж,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комунікацій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також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температурного режиму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систем 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життєзабезпечення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охоронного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режиму).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47F6C" w:rsidRDefault="00047F6C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Ковлевій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Н.І.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інформаційно-роз</w:t>
            </w:r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яснювальної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дотримання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санітарно-гігієнічних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норм і правил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зараженню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інфекції</w:t>
            </w:r>
            <w:proofErr w:type="spellEnd"/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905C5" w:rsidRDefault="003905C5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Хомич Н.М.,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сестрі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медичній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79BA" w:rsidRDefault="003905C5" w:rsidP="003905C5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організувати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комплексу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робіт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профілактичних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санітарно-епідемі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905C5" w:rsidRDefault="003905C5" w:rsidP="003905C5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-вести режим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профілактичного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особами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числа персоналу,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відвідали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інфекційногот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перебували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такими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контакті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879BA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Оплату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дистанційного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здійснити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905C5" w:rsidRDefault="003905C5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райдержадміністрації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виникненні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пов'язаної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масовою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інфекційною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захворюваністю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людей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респіраторну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хворобу,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спричинену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коронавірусом</w:t>
            </w:r>
            <w:proofErr w:type="spellEnd"/>
            <w:r w:rsidRP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19.</w:t>
            </w:r>
          </w:p>
          <w:p w:rsidR="00A879BA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наказу лишаю за собою</w:t>
            </w:r>
            <w:r w:rsidR="008F2D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569" w:rsidRDefault="00C472DF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>Дирек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4E1BE2" w:rsidRPr="004E1BE2">
              <w:rPr>
                <w:rFonts w:ascii="Times New Roman" w:hAnsi="Times New Roman"/>
                <w:sz w:val="28"/>
                <w:szCs w:val="28"/>
              </w:rPr>
              <w:t xml:space="preserve">      О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лена ТАРАСЮТА</w:t>
            </w:r>
          </w:p>
          <w:p w:rsidR="008F2D3B" w:rsidRDefault="008F2D3B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D3B" w:rsidRDefault="008F2D3B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Ознайомлені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наказом 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публікацію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сайті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Володимирецьеого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НВК «ЗОШ І-ІІІ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ДНЗ».</w:t>
            </w: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2D3B" w:rsidRDefault="008F2D3B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Додаток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наказу</w:t>
            </w:r>
            <w:proofErr w:type="gramEnd"/>
          </w:p>
          <w:p w:rsidR="002B522D" w:rsidRDefault="002B522D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Володимирецького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НВК</w:t>
            </w:r>
          </w:p>
          <w:p w:rsidR="002B522D" w:rsidRDefault="002B522D" w:rsidP="002B52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«ЗОШ І-ІІІ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ДНЗ» </w:t>
            </w:r>
          </w:p>
          <w:p w:rsidR="002B522D" w:rsidRDefault="002B522D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01.04.2020 № 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-г</w:t>
            </w:r>
          </w:p>
          <w:p w:rsidR="00AF3DAE" w:rsidRDefault="00AF3DAE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F3DAE" w:rsidRDefault="00AF3DAE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Графік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F3DAE" w:rsidRDefault="00AF3DAE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чергування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2D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2D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Володимирецького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НВК «ЗОШ І-ІІІ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ДНЗ»</w:t>
            </w:r>
          </w:p>
          <w:p w:rsidR="008F2D3B" w:rsidRDefault="008F2D3B" w:rsidP="002B5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8"/>
              <w:tblpPr w:leftFromText="180" w:rightFromText="180" w:vertAnchor="text" w:tblpX="500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39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</w:tblGrid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06/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07/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08/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09/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10/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13/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14/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15/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16/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17/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21/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22/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23/ 04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24/</w:t>
                  </w:r>
                </w:p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04</w:t>
                  </w:r>
                </w:p>
              </w:tc>
            </w:tr>
            <w:tr w:rsidR="008F2D3B" w:rsidRPr="008A15AF" w:rsidTr="008F2D3B">
              <w:trPr>
                <w:trHeight w:val="284"/>
              </w:trPr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Тарасюта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О.М.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Муравинець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Л.В.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Мамчич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В.С.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Блищик Н.В.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Клімук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О.С.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Мулявка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К.О.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Захарчук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С.М.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Ковальова В.О.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Прокопчук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О.І.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Крилюк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В.Я.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Остапович А.А.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Савчук Т.І.</w:t>
                  </w: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Семчук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Л.М.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Ковальчук С.А.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Горбачик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Т.П.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Блищик Б.Ф.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Літвинчук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О.А.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Буднік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В.П.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Дуляницька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Л.М.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Шеляг А.В.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Шеляг Н.П.</w:t>
                  </w: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  <w:lang w:val="ru-RU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Мармоль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О.</w:t>
                  </w:r>
                  <w:r w:rsidRPr="008F2D3B">
                    <w:rPr>
                      <w:rFonts w:ascii="Times New Roman" w:hAnsi="Times New Roman"/>
                      <w:sz w:val="26"/>
                      <w:szCs w:val="24"/>
                      <w:lang w:val="ru-RU"/>
                    </w:rPr>
                    <w:t>С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Ткаченко Л.М.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Безушко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Валюшко С.В.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Кубай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К.О.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Місько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Л.С.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Ковлева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Н.І.</w:t>
                  </w: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Громенко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О.В. 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Кравчук Л.М. 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Онофрійчук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Жданюк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О.В. 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Шимшель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А.П. 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Русіна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Н.А. 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Семчук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Р. А 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Федорчук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М.С.</w:t>
                  </w: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lastRenderedPageBreak/>
                    <w:t>Мельник Ю.П.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Чоботарьова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З.І.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Писюк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В.М.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Босик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Ю.М.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Романчук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 Л.М.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Безушко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Л.Ф.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  <w:lang w:val="ru-RU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  <w:lang w:val="ru-RU"/>
                    </w:rPr>
                    <w:t>Чугай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  <w:lang w:val="ru-RU"/>
                    </w:rPr>
                    <w:t xml:space="preserve"> О.М.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Безушко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С</w:t>
                  </w:r>
                  <w:r w:rsidRPr="008F2D3B">
                    <w:rPr>
                      <w:rFonts w:ascii="Times New Roman" w:hAnsi="Times New Roman"/>
                      <w:sz w:val="26"/>
                      <w:szCs w:val="24"/>
                      <w:lang w:val="ru-RU"/>
                    </w:rPr>
                    <w:t>а</w:t>
                  </w: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ковець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Г.М. 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Вегера І.П. 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Самойдюк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Горецька  Г.Т.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Береза С.М. 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Волосячик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З.Г. 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Граб Л.В. 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Козодой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Ю.В.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Мороченець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Федінчик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Г.І. 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Телюк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Ю.С. 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Тишковець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Ю.І. 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Пашко Н.Ю. 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Василюк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О.В. 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proofErr w:type="spellStart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Гузей</w:t>
                  </w:r>
                  <w:proofErr w:type="spellEnd"/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 xml:space="preserve"> І.І. 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Бичкова Т.С.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Ващенко Л.Д.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  <w:szCs w:val="24"/>
                    </w:rPr>
                    <w:t>Малюк Ж.С.</w:t>
                  </w: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F2D3B" w:rsidRDefault="008F2D3B" w:rsidP="008F2D3B">
                  <w:pPr>
                    <w:jc w:val="center"/>
                    <w:rPr>
                      <w:rFonts w:ascii="Times New Roman" w:hAnsi="Times New Roman"/>
                      <w:sz w:val="26"/>
                      <w:szCs w:val="24"/>
                    </w:rPr>
                  </w:pPr>
                </w:p>
              </w:tc>
            </w:tr>
            <w:tr w:rsidR="008F2D3B" w:rsidRPr="008A15AF" w:rsidTr="008F2D3B">
              <w:tc>
                <w:tcPr>
                  <w:tcW w:w="2239" w:type="dxa"/>
                </w:tcPr>
                <w:p w:rsidR="008F2D3B" w:rsidRPr="008F2D3B" w:rsidRDefault="008F2D3B" w:rsidP="008F2D3B">
                  <w:pPr>
                    <w:rPr>
                      <w:rFonts w:ascii="Times New Roman" w:hAnsi="Times New Roman"/>
                      <w:sz w:val="26"/>
                    </w:rPr>
                  </w:pPr>
                  <w:r w:rsidRPr="008F2D3B">
                    <w:rPr>
                      <w:rFonts w:ascii="Times New Roman" w:hAnsi="Times New Roman"/>
                      <w:sz w:val="26"/>
                    </w:rPr>
                    <w:t>Хомич Н.М.</w:t>
                  </w: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53" w:type="dxa"/>
                </w:tcPr>
                <w:p w:rsidR="008F2D3B" w:rsidRPr="008A15AF" w:rsidRDefault="008F2D3B" w:rsidP="008F2D3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</w:tbl>
          <w:p w:rsidR="008F2D3B" w:rsidRDefault="008F2D3B" w:rsidP="008F2D3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B522D" w:rsidRPr="00A879BA" w:rsidRDefault="002B522D" w:rsidP="008F2D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056" w:type="dxa"/>
            <w:shd w:val="clear" w:color="auto" w:fill="auto"/>
          </w:tcPr>
          <w:p w:rsidR="00767569" w:rsidRPr="00665805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B08" w:rsidRDefault="00152B08" w:rsidP="006A2109">
      <w:pPr>
        <w:spacing w:after="0" w:line="240" w:lineRule="auto"/>
        <w:jc w:val="both"/>
      </w:pPr>
    </w:p>
    <w:sectPr w:rsidR="00152B08" w:rsidSect="00205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A3C"/>
    <w:multiLevelType w:val="hybridMultilevel"/>
    <w:tmpl w:val="20EAF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E75"/>
    <w:multiLevelType w:val="hybridMultilevel"/>
    <w:tmpl w:val="7178A546"/>
    <w:lvl w:ilvl="0" w:tplc="2C96E0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87554F2"/>
    <w:multiLevelType w:val="hybridMultilevel"/>
    <w:tmpl w:val="2BA84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3A0F"/>
    <w:multiLevelType w:val="hybridMultilevel"/>
    <w:tmpl w:val="09DCB02E"/>
    <w:lvl w:ilvl="0" w:tplc="6676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70DCC"/>
    <w:multiLevelType w:val="hybridMultilevel"/>
    <w:tmpl w:val="57BE8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7569"/>
    <w:rsid w:val="00036247"/>
    <w:rsid w:val="00047F6C"/>
    <w:rsid w:val="00087144"/>
    <w:rsid w:val="00152B08"/>
    <w:rsid w:val="00152CDC"/>
    <w:rsid w:val="00202D7F"/>
    <w:rsid w:val="00205C15"/>
    <w:rsid w:val="002B522D"/>
    <w:rsid w:val="002E1F65"/>
    <w:rsid w:val="002F3D11"/>
    <w:rsid w:val="003905C5"/>
    <w:rsid w:val="00406306"/>
    <w:rsid w:val="00416A10"/>
    <w:rsid w:val="004575EA"/>
    <w:rsid w:val="004970F5"/>
    <w:rsid w:val="004B0653"/>
    <w:rsid w:val="004E1BE2"/>
    <w:rsid w:val="006254B7"/>
    <w:rsid w:val="006A2109"/>
    <w:rsid w:val="006B2D9E"/>
    <w:rsid w:val="006D2FA0"/>
    <w:rsid w:val="006E33DF"/>
    <w:rsid w:val="006E4585"/>
    <w:rsid w:val="006F31F0"/>
    <w:rsid w:val="0073340E"/>
    <w:rsid w:val="00753C62"/>
    <w:rsid w:val="00762A5E"/>
    <w:rsid w:val="00767569"/>
    <w:rsid w:val="00780337"/>
    <w:rsid w:val="007A0D91"/>
    <w:rsid w:val="007C131F"/>
    <w:rsid w:val="007E63BD"/>
    <w:rsid w:val="007F1FF2"/>
    <w:rsid w:val="007F4C9D"/>
    <w:rsid w:val="00816550"/>
    <w:rsid w:val="0085188E"/>
    <w:rsid w:val="008C230F"/>
    <w:rsid w:val="008F2D3B"/>
    <w:rsid w:val="008F6020"/>
    <w:rsid w:val="008F7301"/>
    <w:rsid w:val="009541C1"/>
    <w:rsid w:val="00956282"/>
    <w:rsid w:val="009C2C66"/>
    <w:rsid w:val="009F615F"/>
    <w:rsid w:val="00A12331"/>
    <w:rsid w:val="00A4101D"/>
    <w:rsid w:val="00A55357"/>
    <w:rsid w:val="00A81DBD"/>
    <w:rsid w:val="00A879BA"/>
    <w:rsid w:val="00AA67DD"/>
    <w:rsid w:val="00AD2A7D"/>
    <w:rsid w:val="00AF3DAE"/>
    <w:rsid w:val="00B4447C"/>
    <w:rsid w:val="00B57D53"/>
    <w:rsid w:val="00B856E3"/>
    <w:rsid w:val="00C27023"/>
    <w:rsid w:val="00C472DF"/>
    <w:rsid w:val="00C97B03"/>
    <w:rsid w:val="00D05DEC"/>
    <w:rsid w:val="00D61C79"/>
    <w:rsid w:val="00DE6646"/>
    <w:rsid w:val="00DF20E1"/>
    <w:rsid w:val="00E44184"/>
    <w:rsid w:val="00EA75F3"/>
    <w:rsid w:val="00ED2BB1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71DC"/>
  <w15:docId w15:val="{061B1878-36F6-4147-A980-D0C4955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69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675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756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6756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69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A5535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6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550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F3DA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B7D0-48C3-4E98-A2FA-ACBB014D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пк</cp:lastModifiedBy>
  <cp:revision>26</cp:revision>
  <cp:lastPrinted>2020-01-15T09:48:00Z</cp:lastPrinted>
  <dcterms:created xsi:type="dcterms:W3CDTF">2018-09-12T11:56:00Z</dcterms:created>
  <dcterms:modified xsi:type="dcterms:W3CDTF">2020-04-01T10:04:00Z</dcterms:modified>
</cp:coreProperties>
</file>